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0994" w14:textId="77777777" w:rsidR="00282CC9" w:rsidRDefault="004D5EC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0EE26BDC" wp14:editId="1F508C59">
            <wp:extent cx="876300" cy="876300"/>
            <wp:effectExtent l="0" t="0" r="0" b="0"/>
            <wp:docPr id="1" name="Bild 1" descr="Computergenerierter Alternativtext: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generierter Alternativtext: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6CAD" w14:textId="77777777" w:rsidR="00282CC9" w:rsidRDefault="004D5EC8">
      <w:pPr>
        <w:pStyle w:val="StandardWeb"/>
        <w:spacing w:before="0" w:beforeAutospacing="0" w:after="0" w:afterAutospacing="0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Lizenzmodelle</w:t>
      </w:r>
    </w:p>
    <w:p w14:paraId="421CF0A1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color w:val="767676"/>
          <w:sz w:val="20"/>
          <w:szCs w:val="20"/>
        </w:rPr>
      </w:pPr>
      <w:r>
        <w:rPr>
          <w:rFonts w:ascii="Calibri" w:hAnsi="Calibri"/>
          <w:color w:val="767676"/>
          <w:sz w:val="20"/>
          <w:szCs w:val="20"/>
        </w:rPr>
        <w:t>Dienstag, 8. November 2016</w:t>
      </w:r>
    </w:p>
    <w:p w14:paraId="6B482AC6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color w:val="767676"/>
          <w:sz w:val="20"/>
          <w:szCs w:val="20"/>
        </w:rPr>
      </w:pPr>
      <w:r>
        <w:rPr>
          <w:rFonts w:ascii="Calibri" w:hAnsi="Calibri"/>
          <w:color w:val="767676"/>
          <w:sz w:val="20"/>
          <w:szCs w:val="20"/>
        </w:rPr>
        <w:t>15:42</w:t>
      </w:r>
    </w:p>
    <w:p w14:paraId="4A9DE969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710482C" w14:textId="65E66CDB" w:rsidR="00282CC9" w:rsidRDefault="00282CC9">
      <w:pPr>
        <w:rPr>
          <w:rFonts w:ascii="Calibri" w:eastAsia="Times New Roman" w:hAnsi="Calibri"/>
          <w:sz w:val="22"/>
          <w:szCs w:val="22"/>
        </w:rPr>
      </w:pPr>
    </w:p>
    <w:p w14:paraId="36AD9075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Erstellen Sie in Ihrem Notizbuch im Abschnitt Kursnotizen eine neue Seite Lizenzmodelle.</w:t>
      </w:r>
    </w:p>
    <w:p w14:paraId="3B8BB57E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9BE6635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Bilden Sie drei bis vier Teams.</w:t>
      </w:r>
    </w:p>
    <w:p w14:paraId="1863EB61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C499FE9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Vergleichen Sie die bei der Hausübung gefundenen Begriffe: Pro Team sollte jeder Begriff nur einmal vorkommen!</w:t>
      </w:r>
    </w:p>
    <w:p w14:paraId="3F8885E9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386146F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Erstellen Sie pro Team eine Mindmap mit folgenden Bereichen: Allgemein, Creative Commons, Softwarelizenzen</w:t>
      </w:r>
    </w:p>
    <w:p w14:paraId="79CAC987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3A22CC3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Drucken Sie die Mindmap in den Abschnitt Platz zur Zusammenarbeit - Seite Lizenzmodelle - Unterseite Ihres Teams. Sie erhalten Feedback von Ihrer Lehrerin ;-)</w:t>
      </w:r>
    </w:p>
    <w:p w14:paraId="1427D5B7" w14:textId="53EAF9D4" w:rsidR="00282CC9" w:rsidRDefault="00282CC9" w:rsidP="00273C03">
      <w:pPr>
        <w:rPr>
          <w:rFonts w:ascii="Calibri" w:eastAsia="Times New Roman" w:hAnsi="Calibri"/>
          <w:sz w:val="22"/>
          <w:szCs w:val="22"/>
        </w:rPr>
      </w:pPr>
    </w:p>
    <w:p w14:paraId="5EAAB0BF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Sie sehen rechts Kästchen, in denen eine Zahl und ein Begriff steht.</w:t>
      </w:r>
    </w:p>
    <w:p w14:paraId="554B87F2" w14:textId="4A11DEE0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  <w:r w:rsidR="00E843A8">
        <w:rPr>
          <w:noProof/>
        </w:rPr>
        <w:drawing>
          <wp:inline distT="0" distB="0" distL="0" distR="0" wp14:anchorId="2AA00201" wp14:editId="318614EC">
            <wp:extent cx="3382121" cy="2705100"/>
            <wp:effectExtent l="0" t="0" r="889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141" cy="27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B32B8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Suchen Sie sich den Begriff, der mit der Zahl versehen ist, die Ihre Katalognummer/Nummer in der Gruppe versehen ist.</w:t>
      </w:r>
    </w:p>
    <w:p w14:paraId="3BC59496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25E20CDE" w14:textId="77777777" w:rsidR="00282CC9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Schreiben Sie im Platz zur Zusammenarbeit - Seite Lizenzmodelle - Unterseite Wichtige Begriffe in der vorgesehenen Tabelle in der linken Spalte den Begriff und in der rechten Spalte eine kurze Erklärung dieses Begriffes in eigenen Worten.</w:t>
      </w:r>
    </w:p>
    <w:p w14:paraId="7C07231C" w14:textId="372D00F9" w:rsidR="00E843A8" w:rsidRDefault="004D5EC8" w:rsidP="00273C03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</w:t>
      </w: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843A8" w14:paraId="1C009501" w14:textId="77777777" w:rsidTr="00E8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627D84" w14:textId="1838791D" w:rsidR="00E843A8" w:rsidRDefault="00E843A8" w:rsidP="00273C03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Begriff</w:t>
            </w:r>
          </w:p>
        </w:tc>
        <w:tc>
          <w:tcPr>
            <w:tcW w:w="7224" w:type="dxa"/>
          </w:tcPr>
          <w:p w14:paraId="527635F3" w14:textId="66AABBCC" w:rsidR="00E843A8" w:rsidRDefault="00E843A8" w:rsidP="00273C03">
            <w:pPr>
              <w:pStyle w:val="Standard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Erklärung</w:t>
            </w:r>
          </w:p>
        </w:tc>
      </w:tr>
      <w:tr w:rsidR="00E843A8" w14:paraId="06AA0F89" w14:textId="77777777" w:rsidTr="00E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34CA04" w14:textId="77777777" w:rsidR="00E843A8" w:rsidRDefault="00E843A8" w:rsidP="00273C03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4436D584" w14:textId="77777777" w:rsidR="00E843A8" w:rsidRDefault="00E843A8" w:rsidP="00273C03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843A8" w14:paraId="67B00D08" w14:textId="77777777" w:rsidTr="00E843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AC2409" w14:textId="77777777" w:rsidR="00E843A8" w:rsidRDefault="00E843A8" w:rsidP="00273C03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25EF4829" w14:textId="77777777" w:rsidR="00E843A8" w:rsidRDefault="00E843A8" w:rsidP="00273C03">
            <w:pPr>
              <w:pStyle w:val="Standard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843A8" w14:paraId="46A63C24" w14:textId="77777777" w:rsidTr="00E8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9567B9" w14:textId="77777777" w:rsidR="00E843A8" w:rsidRDefault="00E843A8" w:rsidP="00273C03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4" w:type="dxa"/>
          </w:tcPr>
          <w:p w14:paraId="1AB9029F" w14:textId="77777777" w:rsidR="00E843A8" w:rsidRDefault="00E843A8" w:rsidP="00273C03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6BE6E3" w14:textId="498181B3" w:rsidR="00273C03" w:rsidRPr="00E843A8" w:rsidRDefault="00273C03" w:rsidP="00E843A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1E4E79"/>
          <w:sz w:val="36"/>
          <w:szCs w:val="36"/>
        </w:rPr>
        <w:br w:type="page"/>
      </w:r>
    </w:p>
    <w:p w14:paraId="2DC12E01" w14:textId="78F3F78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color w:val="1E4E79"/>
          <w:sz w:val="36"/>
          <w:szCs w:val="36"/>
        </w:rPr>
      </w:pPr>
      <w:r>
        <w:rPr>
          <w:rFonts w:ascii="Calibri" w:hAnsi="Calibri"/>
          <w:b/>
          <w:bCs/>
          <w:color w:val="1E4E79"/>
          <w:sz w:val="36"/>
          <w:szCs w:val="36"/>
        </w:rPr>
        <w:lastRenderedPageBreak/>
        <w:t xml:space="preserve">Hausübung bis zur nächsten Stunde: </w:t>
      </w:r>
    </w:p>
    <w:p w14:paraId="670E9DA0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color w:val="1E4E79"/>
        </w:rPr>
      </w:pPr>
      <w:r>
        <w:rPr>
          <w:rFonts w:ascii="Calibri" w:hAnsi="Calibri"/>
          <w:color w:val="1E4E79"/>
        </w:rPr>
        <w:t> </w:t>
      </w:r>
    </w:p>
    <w:p w14:paraId="36C1E4FB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E4E79"/>
        </w:rPr>
        <w:t xml:space="preserve">Erstellen Sie mit Hilfe des OER-Schummelzettels - Seite 3 -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http://www.virtuelle-ph.at/wp-content/uploads/2016/01/Schummelzettel-v13-5xA4-1.pdf</w:t>
        </w:r>
      </w:hyperlink>
      <w:r>
        <w:rPr>
          <w:rFonts w:ascii="Calibri" w:hAnsi="Calibri"/>
          <w:sz w:val="22"/>
          <w:szCs w:val="22"/>
        </w:rPr>
        <w:t xml:space="preserve"> eine PowerPoint-Präsentation.</w:t>
      </w:r>
    </w:p>
    <w:p w14:paraId="477A5390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AE4A81C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Ihre Präsentation enthält Bilder und Links zu Audio- und Videodateien und kurze Beschreibungen dazu.</w:t>
      </w:r>
    </w:p>
    <w:p w14:paraId="71120A1E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C1B19D5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Vergessen Sie nicht, die Quellen anzugeben!</w:t>
      </w:r>
    </w:p>
    <w:p w14:paraId="16BAE0D1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A4F5CA3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Drucken Sie die fertige Präsentation - ganzseitige Folien - in Ihr Notizbuch - Abschnitt Hausaufgaben.</w:t>
      </w:r>
    </w:p>
    <w:p w14:paraId="71A1A138" w14:textId="77777777" w:rsidR="00282CC9" w:rsidRDefault="004D5EC8">
      <w:pPr>
        <w:pStyle w:val="Standard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7143FDA" w14:textId="77777777" w:rsidR="00282CC9" w:rsidRDefault="004D5EC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7886DA31" wp14:editId="686D8DAC">
            <wp:extent cx="4572000" cy="3067050"/>
            <wp:effectExtent l="0" t="0" r="0" b="0"/>
            <wp:docPr id="17" name="Bild 17" descr="Computergenerierter Alternativtext:&#10;„Und wo &#10;gibt's die jetzt &#10;konkret, ... &#10;die freien &#10;Bildungsinhalbe? &#10;Empfohlen er Ausgangspunkt &#10;für die Suche nach CC Inhalten: &#10;http://search.creativecommons.org &#10;Nach welchen &#10;Lizenzen soll &#10;ich suchen?&quot; &#10;Von den möglichen Lizenzformen &#10;sind drei für Bildung ideal: &#10;• CC BY Namensnennung: Es gibt keine &#10;Einschränkung bei der Verwendung, außer &#10;dass der Name des Urhebers bzw. der &#10;Urheberin genannt werden muss, wie von &#10;diesem oder dieser angegeben. Das gilt &#10;auch für die Nutzung von Bildmaterial auf &#10;Arbeitsblättern, selbst wenn sie nur in einer &#10;Lerngruppe ausgedruckt verteilt werden. &#10;• CC BWSA &#10;Namensnennung-Weitel•gabe &#10;unter gleichen Bedingungen: Bei Veröffent- &#10;lichung auf einer eigenen Webseite, Schul- &#10;webseite oder anderen Webseite muss dieses &#10;— zusätzlich zur Namensnennung — unter den &#10;gleichen oder vergleichbaren Bedingungen &#10;geschehen, wie vom Urheber bzw. der &#10;Urheberin mit dem SA vorgegeben. &#10;• CC() Public Domain (öffentliches Gemein- &#10;gut): Diese ist die unkomplizierteste Lizenz, da &#10;sie keinerlei Beschränkungen für die Nutzung &#10;und Weitergabe auferlegt. &#10;Nach Lizenz filtern:Direkt unter &#10;2 dem Eingabefeld für den Such- &#10;begriff können wir angeben, . &#10;ob wir die Fundstücke &#10;kommerziell nutzen bzw. &#10;bearbeiten möchten. &#10;• Ich möchte etwas finden, das ich &#10;Qsuche &#10;Rhodol &#10;Wikim edia &#10;Commons: &#10;Medi endatenbank der &#10;Wikimedia F oun dati- &#10;on, die auch Wiki- &#10;pedia, unterstützt. &#10;(meist CC BV-SA). &#10;Sammlung von &#10;17.658.667 Medien- &#10;dateien (Stand Juli &#10;2013), zu der jede/r &#10;beitragen kann. &#10;Nachdem wir die Lizenzfrage geklärt haben, können wir &#10;3 &#10;bestimmen, nach welchen Inhalten wir suchen (Bild, Video, &#10;Musik, Text &#10;Google Images &#10;SoundCIoud &#10;YouTube: &#10;Jamendo &#10;YouTube &#10;Cl $ Art SpinXpress &#10;Pixabay &#10;Die Suche &#10;damit wird in &#10;diesem Video &#10;gut erklärt: &#10;http://w•mv.cc-your-edude/ &#10;cc-material-finden/ &#10;'.ideoanl eitung-zur-creative- &#10;commons-suche/ &#10;Google: &#10;Auch in Google kann &#10;man gezielt nach &#10;CC-Inhalten suchen: &#10;Enveiterte Suche &#10;Nutzungsrechte nach &#10;Lizenz filtern. &#10;Tipp: Dennoch das &#10;einzelne Fundstück &#10;auf Lizenz überprü- &#10;fen! &#10;Unerschöpfliche Quel- &#10;le und Austausch- &#10;börse für lehrreiche &#10;Filme. Siehe z.B. &#10;TEDEducation oder &#10;Khan Academy. &#10;Lizenzform jeweils &#10;ersichtlich, wenn man &#10;auf „Mehr anzeigen&quot; &#10;klickt. Beim Herun- &#10;terladen sind Urhe- &#10;berrechte genau zu &#10;beachten ! &#10;Pixabay: &#10;Urheberrechtsfreie &#10;Fotos und Clip Arts! &#10;Die Werke dürfen &#10;ohne Namens- &#10;nennung kopi ert, &#10;verändert und ver- &#10;breitet werden, sogar &#10;zu kom merziellen &#10;Zwecken (=CCO). &#10;ccMixter &#10;CCMixter: &#10;Musik für Podcasts, &#10;Videos, Sch ulpro- &#10;jekte — Musikstücke &#10;können je nach CC-Li- &#10;zensierung kostenlos &#10;heruntergeladen, &#10;verwendet, remixed &#10;und geteilt werden &#10;(meist CC-BY- NC, &#10;manchmal sogar für &#10;den kommerziellen &#10;Gebrauch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mputergenerierter Alternativtext:&#10;„Und wo &#10;gibt's die jetzt &#10;konkret, ... &#10;die freien &#10;Bildungsinhalbe? &#10;Empfohlen er Ausgangspunkt &#10;für die Suche nach CC Inhalten: &#10;http://search.creativecommons.org &#10;Nach welchen &#10;Lizenzen soll &#10;ich suchen?&quot; &#10;Von den möglichen Lizenzformen &#10;sind drei für Bildung ideal: &#10;• CC BY Namensnennung: Es gibt keine &#10;Einschränkung bei der Verwendung, außer &#10;dass der Name des Urhebers bzw. der &#10;Urheberin genannt werden muss, wie von &#10;diesem oder dieser angegeben. Das gilt &#10;auch für die Nutzung von Bildmaterial auf &#10;Arbeitsblättern, selbst wenn sie nur in einer &#10;Lerngruppe ausgedruckt verteilt werden. &#10;• CC BWSA &#10;Namensnennung-Weitel•gabe &#10;unter gleichen Bedingungen: Bei Veröffent- &#10;lichung auf einer eigenen Webseite, Schul- &#10;webseite oder anderen Webseite muss dieses &#10;— zusätzlich zur Namensnennung — unter den &#10;gleichen oder vergleichbaren Bedingungen &#10;geschehen, wie vom Urheber bzw. der &#10;Urheberin mit dem SA vorgegeben. &#10;• CC() Public Domain (öffentliches Gemein- &#10;gut): Diese ist die unkomplizierteste Lizenz, da &#10;sie keinerlei Beschränkungen für die Nutzung &#10;und Weitergabe auferlegt. &#10;Nach Lizenz filtern:Direkt unter &#10;2 dem Eingabefeld für den Such- &#10;begriff können wir angeben, . &#10;ob wir die Fundstücke &#10;kommerziell nutzen bzw. &#10;bearbeiten möchten. &#10;• Ich möchte etwas finden, das ich &#10;Qsuche &#10;Rhodol &#10;Wikim edia &#10;Commons: &#10;Medi endatenbank der &#10;Wikimedia F oun dati- &#10;on, die auch Wiki- &#10;pedia, unterstützt. &#10;(meist CC BV-SA). &#10;Sammlung von &#10;17.658.667 Medien- &#10;dateien (Stand Juli &#10;2013), zu der jede/r &#10;beitragen kann. &#10;Nachdem wir die Lizenzfrage geklärt haben, können wir &#10;3 &#10;bestimmen, nach welchen Inhalten wir suchen (Bild, Video, &#10;Musik, Text &#10;Google Images &#10;SoundCIoud &#10;YouTube: &#10;Jamendo &#10;YouTube &#10;Cl $ Art SpinXpress &#10;Pixabay &#10;Die Suche &#10;damit wird in &#10;diesem Video &#10;gut erklärt: &#10;http://w•mv.cc-your-edude/ &#10;cc-material-finden/ &#10;'.ideoanl eitung-zur-creative- &#10;commons-suche/ &#10;Google: &#10;Auch in Google kann &#10;man gezielt nach &#10;CC-Inhalten suchen: &#10;Enveiterte Suche &#10;Nutzungsrechte nach &#10;Lizenz filtern. &#10;Tipp: Dennoch das &#10;einzelne Fundstück &#10;auf Lizenz überprü- &#10;fen! &#10;Unerschöpfliche Quel- &#10;le und Austausch- &#10;börse für lehrreiche &#10;Filme. Siehe z.B. &#10;TEDEducation oder &#10;Khan Academy. &#10;Lizenzform jeweils &#10;ersichtlich, wenn man &#10;auf „Mehr anzeigen&quot; &#10;klickt. Beim Herun- &#10;terladen sind Urhe- &#10;berrechte genau zu &#10;beachten ! &#10;Pixabay: &#10;Urheberrechtsfreie &#10;Fotos und Clip Arts! &#10;Die Werke dürfen &#10;ohne Namens- &#10;nennung kopi ert, &#10;verändert und ver- &#10;breitet werden, sogar &#10;zu kom merziellen &#10;Zwecken (=CCO). &#10;ccMixter &#10;CCMixter: &#10;Musik für Podcasts, &#10;Videos, Sch ulpro- &#10;jekte — Musikstücke &#10;können je nach CC-Li- &#10;zensierung kostenlos &#10;heruntergeladen, &#10;verwendet, remixed &#10;und geteilt werden &#10;(meist CC-BY- NC, &#10;manchmal sogar für &#10;den kommerziellen &#10;Gebrauch)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CC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8D7A" w14:textId="77777777" w:rsidR="00637304" w:rsidRDefault="00637304" w:rsidP="00637304">
      <w:r>
        <w:separator/>
      </w:r>
    </w:p>
  </w:endnote>
  <w:endnote w:type="continuationSeparator" w:id="0">
    <w:p w14:paraId="1B6CE160" w14:textId="77777777" w:rsidR="00637304" w:rsidRDefault="00637304" w:rsidP="0063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0F73" w14:textId="77777777" w:rsidR="00637304" w:rsidRDefault="00637304" w:rsidP="00637304">
      <w:r>
        <w:separator/>
      </w:r>
    </w:p>
  </w:footnote>
  <w:footnote w:type="continuationSeparator" w:id="0">
    <w:p w14:paraId="2A50DFB4" w14:textId="77777777" w:rsidR="00637304" w:rsidRDefault="00637304" w:rsidP="0063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B62B" w14:textId="57B38F3A" w:rsidR="00637304" w:rsidRPr="00637304" w:rsidRDefault="00637304" w:rsidP="00637304">
    <w:pPr>
      <w:pStyle w:val="Kopfzeile"/>
      <w:pBdr>
        <w:bottom w:val="single" w:sz="4" w:space="1" w:color="auto"/>
      </w:pBdr>
      <w:jc w:val="right"/>
      <w:rPr>
        <w:rFonts w:asciiTheme="minorHAnsi" w:hAnsiTheme="minorHAnsi"/>
        <w:sz w:val="18"/>
      </w:rPr>
    </w:pPr>
    <w:r w:rsidRPr="00637304">
      <w:rPr>
        <w:rFonts w:asciiTheme="minorHAnsi" w:hAnsiTheme="minorHAnsi"/>
        <w:sz w:val="18"/>
      </w:rPr>
      <w:t>Lizenzmodelle – Beispiel OneNote-Klassennotizbuch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66E1"/>
    <w:multiLevelType w:val="multilevel"/>
    <w:tmpl w:val="466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33A25"/>
    <w:multiLevelType w:val="multilevel"/>
    <w:tmpl w:val="A480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C8"/>
    <w:rsid w:val="00273C03"/>
    <w:rsid w:val="00282CC9"/>
    <w:rsid w:val="004D5EC8"/>
    <w:rsid w:val="00637304"/>
    <w:rsid w:val="00B637A9"/>
    <w:rsid w:val="00E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E94D"/>
  <w15:chartTrackingRefBased/>
  <w15:docId w15:val="{A4F90DEA-6B7D-4F98-9D54-C418988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73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304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73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7304"/>
    <w:rPr>
      <w:rFonts w:eastAsiaTheme="minorEastAsia"/>
      <w:sz w:val="24"/>
      <w:szCs w:val="24"/>
    </w:rPr>
  </w:style>
  <w:style w:type="table" w:styleId="Tabellenraster">
    <w:name w:val="Table Grid"/>
    <w:basedOn w:val="NormaleTabelle"/>
    <w:uiPriority w:val="39"/>
    <w:rsid w:val="00E8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E843A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virtuelle-ph.at/wp-content/uploads/2016/01/Schummelzettel-v13-5xA4-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Lahnsteiner-Fellner Renate</dc:creator>
  <cp:keywords/>
  <dc:description/>
  <cp:lastModifiedBy>Lahnsteiner-Fellner Renate</cp:lastModifiedBy>
  <cp:revision>5</cp:revision>
  <dcterms:created xsi:type="dcterms:W3CDTF">2016-11-23T07:41:00Z</dcterms:created>
  <dcterms:modified xsi:type="dcterms:W3CDTF">2016-11-23T09:37:00Z</dcterms:modified>
</cp:coreProperties>
</file>